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3E6C02" w:rsidRDefault="00D82C18">
      <w:pPr>
        <w:rPr>
          <w:rFonts w:ascii="Verdana" w:hAnsi="Verdana"/>
          <w:lang w:val="tr-TR"/>
        </w:rPr>
      </w:pPr>
    </w:p>
    <w:p w14:paraId="6857C56D" w14:textId="42E34441" w:rsidR="00D82C18" w:rsidRPr="003E6C02" w:rsidRDefault="0093445D" w:rsidP="007508EB">
      <w:pPr>
        <w:rPr>
          <w:rFonts w:ascii="Verdana" w:hAnsi="Verdana"/>
          <w:b/>
          <w:color w:val="806000" w:themeColor="accent4" w:themeShade="80"/>
          <w:sz w:val="22"/>
          <w:szCs w:val="22"/>
          <w:lang w:val="tr-TR"/>
        </w:rPr>
      </w:pPr>
      <w:r w:rsidRPr="003E6C02">
        <w:rPr>
          <w:rFonts w:ascii="Verdana" w:hAnsi="Verdana"/>
          <w:sz w:val="28"/>
          <w:szCs w:val="28"/>
          <w:lang w:val="tr-TR"/>
        </w:rPr>
        <w:t>Ders</w:t>
      </w:r>
      <w:r w:rsidR="00D82C18" w:rsidRPr="003E6C02">
        <w:rPr>
          <w:rFonts w:ascii="Verdana" w:hAnsi="Verdana"/>
          <w:sz w:val="28"/>
          <w:szCs w:val="28"/>
          <w:lang w:val="tr-TR"/>
        </w:rPr>
        <w:t xml:space="preserve"> </w:t>
      </w:r>
      <w:r w:rsidR="007508EB" w:rsidRPr="003E6C02">
        <w:rPr>
          <w:rFonts w:ascii="Verdana" w:hAnsi="Verdana"/>
          <w:sz w:val="28"/>
          <w:szCs w:val="28"/>
          <w:lang w:val="tr-TR"/>
        </w:rPr>
        <w:t>1.</w:t>
      </w:r>
      <w:r w:rsidR="00F84B05" w:rsidRPr="003E6C02">
        <w:rPr>
          <w:rFonts w:ascii="Verdana" w:hAnsi="Verdana"/>
          <w:sz w:val="28"/>
          <w:szCs w:val="28"/>
          <w:lang w:val="tr-TR"/>
        </w:rPr>
        <w:t>4.4</w:t>
      </w:r>
      <w:r w:rsidR="00D82C18" w:rsidRPr="003E6C02">
        <w:rPr>
          <w:rFonts w:ascii="Verdana" w:hAnsi="Verdana"/>
          <w:sz w:val="28"/>
          <w:szCs w:val="28"/>
          <w:lang w:val="tr-TR"/>
        </w:rPr>
        <w:t xml:space="preserve"> </w:t>
      </w:r>
      <w:r w:rsidRPr="003E6C02">
        <w:rPr>
          <w:rFonts w:ascii="Verdana" w:hAnsi="Verdana"/>
          <w:color w:val="000000" w:themeColor="text1"/>
          <w:sz w:val="28"/>
          <w:szCs w:val="28"/>
          <w:lang w:val="tr-TR"/>
        </w:rPr>
        <w:t>Eğitim Kapanışı</w:t>
      </w:r>
    </w:p>
    <w:p w14:paraId="0A3DD02D" w14:textId="77777777" w:rsidR="00D82C18" w:rsidRPr="003E6C02" w:rsidRDefault="00D82C18">
      <w:pPr>
        <w:rPr>
          <w:rFonts w:ascii="Verdana" w:hAnsi="Verdana"/>
          <w:lang w:val="tr-TR"/>
        </w:rPr>
      </w:pPr>
    </w:p>
    <w:tbl>
      <w:tblPr>
        <w:tblStyle w:val="TableGrid"/>
        <w:tblW w:w="0" w:type="auto"/>
        <w:tblLook w:val="04A0" w:firstRow="1" w:lastRow="0" w:firstColumn="1" w:lastColumn="0" w:noHBand="0" w:noVBand="1"/>
      </w:tblPr>
      <w:tblGrid>
        <w:gridCol w:w="6326"/>
        <w:gridCol w:w="2684"/>
      </w:tblGrid>
      <w:tr w:rsidR="005703B7" w:rsidRPr="003E6C02" w14:paraId="58A3485E" w14:textId="77777777" w:rsidTr="00CB3026">
        <w:trPr>
          <w:trHeight w:val="872"/>
        </w:trPr>
        <w:tc>
          <w:tcPr>
            <w:tcW w:w="6326" w:type="dxa"/>
            <w:shd w:val="clear" w:color="auto" w:fill="DEEAF6" w:themeFill="accent5" w:themeFillTint="33"/>
            <w:vAlign w:val="center"/>
          </w:tcPr>
          <w:p w14:paraId="0067FF35" w14:textId="56B1EF31" w:rsidR="00D82C18" w:rsidRPr="003E6C02" w:rsidRDefault="0093445D" w:rsidP="0093445D">
            <w:pPr>
              <w:rPr>
                <w:rFonts w:ascii="Verdana" w:hAnsi="Verdana"/>
                <w:sz w:val="22"/>
                <w:szCs w:val="22"/>
                <w:lang w:val="tr-TR"/>
              </w:rPr>
            </w:pPr>
            <w:r w:rsidRPr="003E6C02">
              <w:rPr>
                <w:rFonts w:ascii="Verdana" w:hAnsi="Verdana"/>
                <w:sz w:val="22"/>
                <w:szCs w:val="22"/>
                <w:lang w:val="tr-TR"/>
              </w:rPr>
              <w:t>Ders</w:t>
            </w:r>
            <w:r w:rsidR="007508EB" w:rsidRPr="003E6C02">
              <w:rPr>
                <w:rFonts w:ascii="Verdana" w:hAnsi="Verdana"/>
                <w:sz w:val="22"/>
                <w:szCs w:val="22"/>
                <w:lang w:val="tr-TR"/>
              </w:rPr>
              <w:t xml:space="preserve"> 1.</w:t>
            </w:r>
            <w:r w:rsidR="00F84B05" w:rsidRPr="003E6C02">
              <w:rPr>
                <w:rFonts w:ascii="Verdana" w:hAnsi="Verdana"/>
                <w:sz w:val="22"/>
                <w:szCs w:val="22"/>
                <w:lang w:val="tr-TR"/>
              </w:rPr>
              <w:t>4.4</w:t>
            </w:r>
            <w:r w:rsidR="00D82C18" w:rsidRPr="003E6C02">
              <w:rPr>
                <w:rFonts w:ascii="Verdana" w:hAnsi="Verdana"/>
                <w:sz w:val="22"/>
                <w:szCs w:val="22"/>
                <w:lang w:val="tr-TR"/>
              </w:rPr>
              <w:t xml:space="preserve"> </w:t>
            </w:r>
            <w:r w:rsidRPr="003E6C02">
              <w:rPr>
                <w:rFonts w:ascii="Verdana" w:hAnsi="Verdana"/>
                <w:color w:val="000000" w:themeColor="text1"/>
                <w:sz w:val="22"/>
                <w:szCs w:val="22"/>
                <w:lang w:val="tr-TR"/>
              </w:rPr>
              <w:t>Eğitim Kapanışı</w:t>
            </w:r>
          </w:p>
        </w:tc>
        <w:tc>
          <w:tcPr>
            <w:tcW w:w="2684" w:type="dxa"/>
            <w:shd w:val="clear" w:color="auto" w:fill="DEEAF6" w:themeFill="accent5" w:themeFillTint="33"/>
            <w:vAlign w:val="center"/>
          </w:tcPr>
          <w:p w14:paraId="30B631DA" w14:textId="5BF867C7" w:rsidR="00D82C18" w:rsidRPr="003E6C02" w:rsidRDefault="0093445D" w:rsidP="0093445D">
            <w:pPr>
              <w:rPr>
                <w:rFonts w:ascii="Verdana" w:hAnsi="Verdana"/>
                <w:sz w:val="22"/>
                <w:szCs w:val="22"/>
                <w:lang w:val="tr-TR"/>
              </w:rPr>
            </w:pPr>
            <w:r w:rsidRPr="003E6C02">
              <w:rPr>
                <w:rFonts w:ascii="Verdana" w:hAnsi="Verdana"/>
                <w:sz w:val="22"/>
                <w:szCs w:val="22"/>
                <w:lang w:val="tr-TR"/>
              </w:rPr>
              <w:t>Süre</w:t>
            </w:r>
            <w:r w:rsidR="00D82C18" w:rsidRPr="003E6C02">
              <w:rPr>
                <w:rFonts w:ascii="Verdana" w:hAnsi="Verdana"/>
                <w:sz w:val="22"/>
                <w:szCs w:val="22"/>
                <w:lang w:val="tr-TR"/>
              </w:rPr>
              <w:t xml:space="preserve">: </w:t>
            </w:r>
            <w:r w:rsidR="00695A3C" w:rsidRPr="003E6C02">
              <w:rPr>
                <w:rFonts w:ascii="Verdana" w:hAnsi="Verdana"/>
                <w:color w:val="000000" w:themeColor="text1"/>
                <w:sz w:val="22"/>
                <w:szCs w:val="22"/>
                <w:lang w:val="tr-TR"/>
              </w:rPr>
              <w:t>60</w:t>
            </w:r>
            <w:r w:rsidR="007508EB" w:rsidRPr="003E6C02">
              <w:rPr>
                <w:rFonts w:ascii="Verdana" w:hAnsi="Verdana"/>
                <w:color w:val="000000" w:themeColor="text1"/>
                <w:sz w:val="22"/>
                <w:szCs w:val="22"/>
                <w:lang w:val="tr-TR"/>
              </w:rPr>
              <w:t xml:space="preserve"> </w:t>
            </w:r>
            <w:r w:rsidRPr="003E6C02">
              <w:rPr>
                <w:rFonts w:ascii="Verdana" w:hAnsi="Verdana"/>
                <w:color w:val="000000" w:themeColor="text1"/>
                <w:sz w:val="22"/>
                <w:szCs w:val="22"/>
                <w:lang w:val="tr-TR"/>
              </w:rPr>
              <w:t>Dakika</w:t>
            </w:r>
          </w:p>
        </w:tc>
      </w:tr>
      <w:tr w:rsidR="00E7344B" w:rsidRPr="003E6C02" w14:paraId="7C1107AB" w14:textId="77777777" w:rsidTr="007508EB">
        <w:trPr>
          <w:trHeight w:val="3824"/>
        </w:trPr>
        <w:tc>
          <w:tcPr>
            <w:tcW w:w="9010" w:type="dxa"/>
            <w:gridSpan w:val="2"/>
            <w:vAlign w:val="center"/>
          </w:tcPr>
          <w:p w14:paraId="4B2A3F28" w14:textId="5052B612" w:rsidR="0093445D" w:rsidRPr="003E6C02" w:rsidRDefault="0093445D" w:rsidP="0093445D">
            <w:pPr>
              <w:spacing w:before="120" w:after="120" w:line="280" w:lineRule="exact"/>
              <w:rPr>
                <w:rFonts w:ascii="Verdana" w:hAnsi="Verdana"/>
                <w:b/>
                <w:sz w:val="22"/>
                <w:szCs w:val="22"/>
                <w:lang w:val="tr-TR"/>
              </w:rPr>
            </w:pPr>
            <w:r w:rsidRPr="003E6C02">
              <w:rPr>
                <w:rFonts w:ascii="Verdana" w:hAnsi="Verdana"/>
                <w:b/>
                <w:sz w:val="22"/>
                <w:szCs w:val="22"/>
                <w:lang w:val="tr-TR"/>
              </w:rPr>
              <w:t>Gerekli Kaynaklar:</w:t>
            </w:r>
          </w:p>
          <w:p w14:paraId="2EC5B6E0" w14:textId="77777777" w:rsidR="0093445D" w:rsidRPr="003E6C02" w:rsidRDefault="0093445D" w:rsidP="0093445D">
            <w:pPr>
              <w:pStyle w:val="bul1"/>
              <w:numPr>
                <w:ilvl w:val="0"/>
                <w:numId w:val="6"/>
              </w:numPr>
              <w:spacing w:before="120" w:after="120" w:line="280" w:lineRule="exact"/>
              <w:contextualSpacing/>
              <w:rPr>
                <w:szCs w:val="18"/>
                <w:lang w:val="tr-TR"/>
              </w:rPr>
            </w:pPr>
            <w:r w:rsidRPr="003E6C02">
              <w:rPr>
                <w:lang w:val="tr-TR"/>
              </w:rPr>
              <w:t>Hazırlanan materyallerle uyumlu yazılım versiyonları yüklü olan PC/Dizüstü Bilgisayar.</w:t>
            </w:r>
          </w:p>
          <w:p w14:paraId="720584F1" w14:textId="77777777" w:rsidR="0093445D" w:rsidRPr="003E6C02" w:rsidRDefault="0093445D" w:rsidP="0093445D">
            <w:pPr>
              <w:pStyle w:val="bul1"/>
              <w:numPr>
                <w:ilvl w:val="0"/>
                <w:numId w:val="6"/>
              </w:numPr>
              <w:spacing w:before="120" w:after="120" w:line="280" w:lineRule="exact"/>
              <w:contextualSpacing/>
              <w:rPr>
                <w:szCs w:val="18"/>
                <w:lang w:val="tr-TR"/>
              </w:rPr>
            </w:pPr>
            <w:r w:rsidRPr="003E6C02">
              <w:rPr>
                <w:lang w:val="tr-TR"/>
              </w:rPr>
              <w:t>Projektör ve perde.</w:t>
            </w:r>
          </w:p>
          <w:p w14:paraId="0107225C" w14:textId="77777777" w:rsidR="0093445D" w:rsidRPr="003E6C02" w:rsidRDefault="0093445D" w:rsidP="0093445D">
            <w:pPr>
              <w:pStyle w:val="bul1"/>
              <w:numPr>
                <w:ilvl w:val="0"/>
                <w:numId w:val="6"/>
              </w:numPr>
              <w:spacing w:before="120" w:after="120" w:line="280" w:lineRule="exact"/>
              <w:contextualSpacing/>
              <w:rPr>
                <w:szCs w:val="18"/>
                <w:lang w:val="tr-TR"/>
              </w:rPr>
            </w:pPr>
            <w:r w:rsidRPr="003E6C02">
              <w:rPr>
                <w:lang w:val="tr-TR"/>
              </w:rPr>
              <w:t>İnternet erişimi (varsa).</w:t>
            </w:r>
          </w:p>
          <w:p w14:paraId="53A7BEB1" w14:textId="4B7FE705" w:rsidR="0093445D" w:rsidRPr="003E6C02" w:rsidRDefault="0093445D" w:rsidP="0093445D">
            <w:pPr>
              <w:pStyle w:val="bul1"/>
              <w:numPr>
                <w:ilvl w:val="0"/>
                <w:numId w:val="6"/>
              </w:numPr>
              <w:spacing w:before="120" w:after="120" w:line="280" w:lineRule="exact"/>
              <w:contextualSpacing/>
              <w:rPr>
                <w:szCs w:val="18"/>
                <w:lang w:val="tr-TR"/>
              </w:rPr>
            </w:pPr>
            <w:r w:rsidRPr="003E6C02">
              <w:rPr>
                <w:lang w:val="tr-TR"/>
              </w:rPr>
              <w:t>Bilgisayar donanımı örnekleri (varsa).</w:t>
            </w:r>
          </w:p>
          <w:p w14:paraId="04CE92E5" w14:textId="77777777" w:rsidR="0093445D" w:rsidRPr="003E6C02" w:rsidRDefault="0093445D" w:rsidP="0093445D">
            <w:pPr>
              <w:pStyle w:val="bul1"/>
              <w:numPr>
                <w:ilvl w:val="0"/>
                <w:numId w:val="6"/>
              </w:numPr>
              <w:spacing w:before="120" w:after="120" w:line="280" w:lineRule="exact"/>
              <w:contextualSpacing/>
              <w:rPr>
                <w:szCs w:val="18"/>
                <w:lang w:val="tr-TR"/>
              </w:rPr>
            </w:pPr>
            <w:r w:rsidRPr="003E6C02">
              <w:rPr>
                <w:lang w:val="tr-TR"/>
              </w:rPr>
              <w:t>Beyaz tahta.</w:t>
            </w:r>
          </w:p>
          <w:p w14:paraId="03E61A23" w14:textId="19857DD2" w:rsidR="0093445D" w:rsidRPr="003E6C02" w:rsidRDefault="0093445D" w:rsidP="0093445D">
            <w:pPr>
              <w:pStyle w:val="bul1"/>
              <w:numPr>
                <w:ilvl w:val="0"/>
                <w:numId w:val="6"/>
              </w:numPr>
              <w:spacing w:before="120" w:after="120" w:line="280" w:lineRule="exact"/>
              <w:contextualSpacing/>
              <w:rPr>
                <w:szCs w:val="18"/>
                <w:lang w:val="tr-TR"/>
              </w:rPr>
            </w:pPr>
            <w:r w:rsidRPr="003E6C02">
              <w:rPr>
                <w:lang w:val="tr-TR"/>
              </w:rPr>
              <w:t>Beyaz tahta kalemi (mavi, siyah, kırmızı ve yeşil renklerinde en az 2’şer tane).</w:t>
            </w:r>
          </w:p>
          <w:p w14:paraId="116B2AB4" w14:textId="03C636C1" w:rsidR="0093445D" w:rsidRPr="003E6C02" w:rsidRDefault="0093445D" w:rsidP="0093445D">
            <w:pPr>
              <w:pStyle w:val="bul1"/>
              <w:numPr>
                <w:ilvl w:val="0"/>
                <w:numId w:val="6"/>
              </w:numPr>
              <w:spacing w:before="120" w:after="120" w:line="280" w:lineRule="exact"/>
              <w:contextualSpacing/>
              <w:rPr>
                <w:szCs w:val="18"/>
                <w:lang w:val="tr-TR"/>
              </w:rPr>
            </w:pPr>
            <w:r w:rsidRPr="003E6C02">
              <w:rPr>
                <w:szCs w:val="18"/>
                <w:lang w:val="tr-TR"/>
              </w:rPr>
              <w:t>Yeterince kâğıda sahip 2 kâğıt tahtası.</w:t>
            </w:r>
          </w:p>
          <w:p w14:paraId="76D10142" w14:textId="09BDDBD9" w:rsidR="0093445D" w:rsidRPr="003E6C02" w:rsidRDefault="0093445D" w:rsidP="0093445D">
            <w:pPr>
              <w:pStyle w:val="bul1"/>
              <w:numPr>
                <w:ilvl w:val="0"/>
                <w:numId w:val="6"/>
              </w:numPr>
              <w:spacing w:before="120" w:after="120" w:line="280" w:lineRule="exact"/>
              <w:contextualSpacing/>
              <w:rPr>
                <w:szCs w:val="18"/>
                <w:lang w:val="tr-TR"/>
              </w:rPr>
            </w:pPr>
            <w:r w:rsidRPr="003E6C02">
              <w:rPr>
                <w:bCs/>
                <w:szCs w:val="18"/>
                <w:lang w:val="tr-TR"/>
              </w:rPr>
              <w:t>Öğrenci not kâğıdı ve kalemler.</w:t>
            </w:r>
          </w:p>
          <w:p w14:paraId="662F37AB" w14:textId="77777777" w:rsidR="0093445D" w:rsidRPr="003E6C02" w:rsidRDefault="0093445D" w:rsidP="0093445D">
            <w:pPr>
              <w:pStyle w:val="bul1"/>
              <w:numPr>
                <w:ilvl w:val="0"/>
                <w:numId w:val="6"/>
              </w:numPr>
              <w:spacing w:before="120" w:after="120" w:line="280" w:lineRule="exact"/>
              <w:contextualSpacing/>
              <w:rPr>
                <w:szCs w:val="18"/>
                <w:lang w:val="tr-TR"/>
              </w:rPr>
            </w:pPr>
            <w:r w:rsidRPr="003E6C02">
              <w:rPr>
                <w:bCs/>
                <w:szCs w:val="18"/>
                <w:lang w:val="tr-TR"/>
              </w:rPr>
              <w:t>Zımba, delgeç ve makas.</w:t>
            </w:r>
          </w:p>
          <w:p w14:paraId="14CF9EF0" w14:textId="42F43243" w:rsidR="00E7344B" w:rsidRPr="003E6C02" w:rsidRDefault="00666085" w:rsidP="00666085">
            <w:pPr>
              <w:pStyle w:val="bul1"/>
              <w:numPr>
                <w:ilvl w:val="0"/>
                <w:numId w:val="6"/>
              </w:numPr>
              <w:spacing w:before="120" w:after="120" w:line="280" w:lineRule="exact"/>
              <w:contextualSpacing/>
              <w:rPr>
                <w:szCs w:val="18"/>
                <w:lang w:val="tr-TR"/>
              </w:rPr>
            </w:pPr>
            <w:r w:rsidRPr="003E6C02">
              <w:rPr>
                <w:bCs/>
                <w:szCs w:val="18"/>
                <w:lang w:val="tr-TR"/>
              </w:rPr>
              <w:t xml:space="preserve">Hamur yapıştırıcı veya kâğıtların geçici olarak duvara tutturulmasına yarayan benzer bir ürün. </w:t>
            </w:r>
          </w:p>
        </w:tc>
      </w:tr>
      <w:tr w:rsidR="00E7344B" w:rsidRPr="003E6C02" w14:paraId="635F2EFD" w14:textId="77777777" w:rsidTr="007508EB">
        <w:trPr>
          <w:trHeight w:val="1682"/>
        </w:trPr>
        <w:tc>
          <w:tcPr>
            <w:tcW w:w="9010" w:type="dxa"/>
            <w:gridSpan w:val="2"/>
            <w:vAlign w:val="center"/>
          </w:tcPr>
          <w:p w14:paraId="34602AF3" w14:textId="52E2254E" w:rsidR="00A03CF0" w:rsidRPr="003E6C02" w:rsidRDefault="00801501" w:rsidP="00F62A15">
            <w:pPr>
              <w:spacing w:before="120" w:after="120" w:line="280" w:lineRule="exact"/>
              <w:rPr>
                <w:rFonts w:ascii="Verdana" w:hAnsi="Verdana"/>
                <w:b/>
                <w:sz w:val="22"/>
                <w:szCs w:val="22"/>
                <w:lang w:val="tr-TR"/>
              </w:rPr>
            </w:pPr>
            <w:r w:rsidRPr="003E6C02">
              <w:rPr>
                <w:rFonts w:ascii="Verdana" w:hAnsi="Verdana"/>
                <w:b/>
                <w:sz w:val="22"/>
                <w:szCs w:val="22"/>
                <w:lang w:val="tr-TR"/>
              </w:rPr>
              <w:t>Oturumun Amacı</w:t>
            </w:r>
            <w:r w:rsidR="00A03CF0" w:rsidRPr="003E6C02">
              <w:rPr>
                <w:rFonts w:ascii="Verdana" w:hAnsi="Verdana"/>
                <w:b/>
                <w:sz w:val="22"/>
                <w:szCs w:val="22"/>
                <w:lang w:val="tr-TR"/>
              </w:rPr>
              <w:t xml:space="preserve">:  </w:t>
            </w:r>
          </w:p>
          <w:p w14:paraId="3FE58655" w14:textId="6014B941" w:rsidR="00A03CF0" w:rsidRPr="003E6C02" w:rsidRDefault="00801501" w:rsidP="00801501">
            <w:pPr>
              <w:tabs>
                <w:tab w:val="left" w:pos="426"/>
                <w:tab w:val="left" w:pos="851"/>
              </w:tabs>
              <w:spacing w:after="120" w:line="280" w:lineRule="exact"/>
              <w:rPr>
                <w:rFonts w:ascii="Verdana" w:hAnsi="Verdana"/>
                <w:sz w:val="18"/>
                <w:szCs w:val="18"/>
                <w:lang w:val="tr-TR"/>
              </w:rPr>
            </w:pPr>
            <w:r w:rsidRPr="003E6C02">
              <w:rPr>
                <w:rFonts w:ascii="Verdana" w:hAnsi="Verdana"/>
                <w:sz w:val="18"/>
                <w:szCs w:val="18"/>
                <w:lang w:val="tr-TR"/>
              </w:rPr>
              <w:t xml:space="preserve">Bu oturum, katılımcıların eğitim hakkında geri bildirimde bulunmalarına olanak sağlamak ve eğitmene ileride yapılabilecek herhangi bir iyileştirmenin tespiti konusunda yardımcı olmak amacıyla tasarlanmıştır. Ayrıca eğitmenin amaç ve hedeflere atıf yoluyla eğitimin içeriğini tekrarlamasını da sağlamaktadır. </w:t>
            </w:r>
          </w:p>
        </w:tc>
      </w:tr>
      <w:tr w:rsidR="00A03CF0" w:rsidRPr="003E6C02" w14:paraId="1B5A80A7" w14:textId="77777777" w:rsidTr="007508EB">
        <w:trPr>
          <w:trHeight w:val="2231"/>
        </w:trPr>
        <w:tc>
          <w:tcPr>
            <w:tcW w:w="9010" w:type="dxa"/>
            <w:gridSpan w:val="2"/>
            <w:vAlign w:val="center"/>
          </w:tcPr>
          <w:p w14:paraId="77F0F828" w14:textId="1285B992" w:rsidR="007508EB" w:rsidRPr="003E6C02" w:rsidRDefault="00801501" w:rsidP="007508EB">
            <w:pPr>
              <w:spacing w:before="120" w:after="120" w:line="280" w:lineRule="exact"/>
              <w:contextualSpacing/>
              <w:rPr>
                <w:rFonts w:ascii="Verdana" w:hAnsi="Verdana"/>
                <w:b/>
                <w:sz w:val="22"/>
                <w:szCs w:val="22"/>
                <w:lang w:val="tr-TR"/>
              </w:rPr>
            </w:pPr>
            <w:r w:rsidRPr="003E6C02">
              <w:rPr>
                <w:rFonts w:ascii="Verdana" w:hAnsi="Verdana"/>
                <w:b/>
                <w:sz w:val="22"/>
                <w:szCs w:val="22"/>
                <w:lang w:val="tr-TR"/>
              </w:rPr>
              <w:t>Hedefler</w:t>
            </w:r>
            <w:r w:rsidR="00271010" w:rsidRPr="003E6C02">
              <w:rPr>
                <w:rFonts w:ascii="Verdana" w:hAnsi="Verdana"/>
                <w:b/>
                <w:sz w:val="22"/>
                <w:szCs w:val="22"/>
                <w:lang w:val="tr-TR"/>
              </w:rPr>
              <w:t>:</w:t>
            </w:r>
          </w:p>
          <w:p w14:paraId="731CE438" w14:textId="77777777" w:rsidR="00801501" w:rsidRPr="003E6C02" w:rsidRDefault="00801501" w:rsidP="00801501">
            <w:pPr>
              <w:tabs>
                <w:tab w:val="left" w:pos="426"/>
                <w:tab w:val="left" w:pos="851"/>
              </w:tabs>
              <w:spacing w:after="120" w:line="280" w:lineRule="exact"/>
              <w:contextualSpacing/>
              <w:rPr>
                <w:rFonts w:ascii="Verdana" w:eastAsia="Times New Roman" w:hAnsi="Verdana" w:cs="Times New Roman"/>
                <w:sz w:val="18"/>
                <w:szCs w:val="18"/>
                <w:lang w:val="tr-TR"/>
              </w:rPr>
            </w:pPr>
            <w:r w:rsidRPr="003E6C02">
              <w:rPr>
                <w:rFonts w:ascii="Verdana" w:eastAsia="Times New Roman" w:hAnsi="Verdana" w:cs="Times New Roman"/>
                <w:sz w:val="18"/>
                <w:szCs w:val="18"/>
                <w:lang w:val="tr-TR"/>
              </w:rPr>
              <w:t>Bu oturum sonunda katılımcılar:</w:t>
            </w:r>
          </w:p>
          <w:p w14:paraId="3ED74462" w14:textId="77777777" w:rsidR="00801501" w:rsidRPr="003E6C02" w:rsidRDefault="00801501" w:rsidP="00801501">
            <w:pPr>
              <w:pStyle w:val="ListParagraph"/>
              <w:numPr>
                <w:ilvl w:val="0"/>
                <w:numId w:val="12"/>
              </w:numPr>
              <w:tabs>
                <w:tab w:val="left" w:pos="426"/>
                <w:tab w:val="left" w:pos="851"/>
              </w:tabs>
              <w:spacing w:after="120" w:line="280" w:lineRule="exact"/>
              <w:rPr>
                <w:rFonts w:ascii="Verdana" w:eastAsia="Times New Roman" w:hAnsi="Verdana" w:cs="Times New Roman"/>
                <w:sz w:val="18"/>
                <w:szCs w:val="18"/>
                <w:lang w:val="tr-TR"/>
              </w:rPr>
            </w:pPr>
            <w:r w:rsidRPr="003E6C02">
              <w:rPr>
                <w:rFonts w:ascii="Verdana" w:eastAsia="Times New Roman" w:hAnsi="Verdana" w:cs="Times New Roman"/>
                <w:sz w:val="18"/>
                <w:szCs w:val="18"/>
                <w:lang w:val="tr-TR"/>
              </w:rPr>
              <w:t>Bu eğitim ve eğitimin verimliliği konusunda uygun geri bildirimlerde bulunabilecek,</w:t>
            </w:r>
          </w:p>
          <w:p w14:paraId="0507B9C1" w14:textId="32C13EDB" w:rsidR="00801501" w:rsidRPr="003E6C02" w:rsidRDefault="00801501" w:rsidP="00801501">
            <w:pPr>
              <w:pStyle w:val="ListParagraph"/>
              <w:numPr>
                <w:ilvl w:val="0"/>
                <w:numId w:val="12"/>
              </w:numPr>
              <w:tabs>
                <w:tab w:val="left" w:pos="426"/>
                <w:tab w:val="left" w:pos="851"/>
              </w:tabs>
              <w:spacing w:after="120" w:line="280" w:lineRule="exact"/>
              <w:rPr>
                <w:rFonts w:ascii="Verdana" w:eastAsia="Times New Roman" w:hAnsi="Verdana" w:cs="Times New Roman"/>
                <w:sz w:val="18"/>
                <w:szCs w:val="18"/>
                <w:lang w:val="tr-TR"/>
              </w:rPr>
            </w:pPr>
            <w:r w:rsidRPr="003E6C02">
              <w:rPr>
                <w:rFonts w:ascii="Verdana" w:eastAsia="Times New Roman" w:hAnsi="Verdana" w:cs="Times New Roman"/>
                <w:sz w:val="18"/>
                <w:szCs w:val="18"/>
                <w:lang w:val="tr-TR"/>
              </w:rPr>
              <w:t>Avrupa Konseyi’nin eğitim değerlendirme formlarını doldurabilecek,</w:t>
            </w:r>
          </w:p>
          <w:p w14:paraId="61ABEAC5" w14:textId="380048D2" w:rsidR="00E95703" w:rsidRPr="003E6C02" w:rsidRDefault="00801501" w:rsidP="00801501">
            <w:pPr>
              <w:pStyle w:val="ListParagraph"/>
              <w:numPr>
                <w:ilvl w:val="0"/>
                <w:numId w:val="12"/>
              </w:numPr>
              <w:tabs>
                <w:tab w:val="left" w:pos="426"/>
                <w:tab w:val="left" w:pos="851"/>
              </w:tabs>
              <w:spacing w:after="120" w:line="280" w:lineRule="exact"/>
              <w:rPr>
                <w:rFonts w:ascii="Verdana" w:eastAsia="Times New Roman" w:hAnsi="Verdana" w:cs="Times New Roman"/>
                <w:sz w:val="18"/>
                <w:szCs w:val="18"/>
                <w:lang w:val="tr-TR"/>
              </w:rPr>
            </w:pPr>
            <w:r w:rsidRPr="003E6C02">
              <w:rPr>
                <w:rFonts w:ascii="Verdana" w:eastAsia="Times New Roman" w:hAnsi="Verdana" w:cs="Times New Roman"/>
                <w:sz w:val="18"/>
                <w:szCs w:val="18"/>
                <w:lang w:val="tr-TR"/>
              </w:rPr>
              <w:t>Bu konudaki bilgi ve beceriler</w:t>
            </w:r>
            <w:r w:rsidR="00B758FE">
              <w:rPr>
                <w:rFonts w:ascii="Verdana" w:eastAsia="Times New Roman" w:hAnsi="Verdana" w:cs="Times New Roman"/>
                <w:sz w:val="18"/>
                <w:szCs w:val="18"/>
                <w:lang w:val="tr-TR"/>
              </w:rPr>
              <w:t>ini geliştirmek için</w:t>
            </w:r>
            <w:r w:rsidRPr="003E6C02">
              <w:rPr>
                <w:rFonts w:ascii="Verdana" w:eastAsia="Times New Roman" w:hAnsi="Verdana" w:cs="Times New Roman"/>
                <w:sz w:val="18"/>
                <w:szCs w:val="18"/>
                <w:lang w:val="tr-TR"/>
              </w:rPr>
              <w:t xml:space="preserve"> gereken bir sonraki öğrenme seviyesini belirleyebilecektir.</w:t>
            </w:r>
          </w:p>
        </w:tc>
      </w:tr>
      <w:tr w:rsidR="005703B7" w:rsidRPr="003E6C02" w14:paraId="03110757" w14:textId="77777777" w:rsidTr="007508EB">
        <w:trPr>
          <w:trHeight w:val="2528"/>
        </w:trPr>
        <w:tc>
          <w:tcPr>
            <w:tcW w:w="9010" w:type="dxa"/>
            <w:gridSpan w:val="2"/>
            <w:tcBorders>
              <w:bottom w:val="single" w:sz="4" w:space="0" w:color="auto"/>
            </w:tcBorders>
            <w:vAlign w:val="center"/>
          </w:tcPr>
          <w:p w14:paraId="7A064E85" w14:textId="4B360D92" w:rsidR="005703B7" w:rsidRPr="003E6C02" w:rsidRDefault="00801501" w:rsidP="00F62A15">
            <w:pPr>
              <w:spacing w:before="120" w:after="120" w:line="280" w:lineRule="exact"/>
              <w:rPr>
                <w:rFonts w:ascii="Verdana" w:hAnsi="Verdana"/>
                <w:b/>
                <w:sz w:val="22"/>
                <w:szCs w:val="22"/>
                <w:lang w:val="tr-TR"/>
              </w:rPr>
            </w:pPr>
            <w:r w:rsidRPr="003E6C02">
              <w:rPr>
                <w:rFonts w:ascii="Verdana" w:hAnsi="Verdana"/>
                <w:b/>
                <w:sz w:val="22"/>
                <w:szCs w:val="22"/>
                <w:lang w:val="tr-TR"/>
              </w:rPr>
              <w:t>Eğitmen Rehberi</w:t>
            </w:r>
          </w:p>
          <w:p w14:paraId="00D172FA" w14:textId="0D9048D4" w:rsidR="00E95703" w:rsidRPr="003E6C02" w:rsidRDefault="00AC1142" w:rsidP="007508EB">
            <w:pPr>
              <w:tabs>
                <w:tab w:val="left" w:pos="426"/>
                <w:tab w:val="left" w:pos="851"/>
              </w:tabs>
              <w:spacing w:line="280" w:lineRule="exact"/>
              <w:jc w:val="both"/>
              <w:rPr>
                <w:rFonts w:ascii="Verdana" w:hAnsi="Verdana"/>
                <w:sz w:val="18"/>
                <w:szCs w:val="18"/>
                <w:lang w:val="tr-TR"/>
              </w:rPr>
            </w:pPr>
            <w:r w:rsidRPr="003E6C02">
              <w:rPr>
                <w:rFonts w:ascii="Verdana" w:hAnsi="Verdana"/>
                <w:sz w:val="18"/>
                <w:szCs w:val="18"/>
                <w:lang w:val="tr-TR"/>
              </w:rPr>
              <w:t xml:space="preserve">Bu oturum eğitim açısından önem taşımakta olup, öğrencilerden dersin içeriğine ve ders sırasında kullanılan metodolojiye dair geri bildirim edinilmesi amacıyla kullanılmalıdır. Her türlü değerlendirme formu bu oturum sırasında doldurulmalı veya tamamlanmalıdır. Eğitmen </w:t>
            </w:r>
            <w:r w:rsidR="00394E95" w:rsidRPr="003E6C02">
              <w:rPr>
                <w:rFonts w:ascii="Verdana" w:hAnsi="Verdana"/>
                <w:sz w:val="18"/>
                <w:szCs w:val="18"/>
                <w:lang w:val="tr-TR"/>
              </w:rPr>
              <w:t xml:space="preserve">tüm eğitimin üzerinden genel hatlarıyla geçmeli ve hedeflere ulaşılıp ulaşılmadığını kontrol etmelidir. Oturum sona erdikten </w:t>
            </w:r>
            <w:r w:rsidR="00CB2C3C">
              <w:rPr>
                <w:rFonts w:ascii="Verdana" w:hAnsi="Verdana"/>
                <w:sz w:val="18"/>
                <w:szCs w:val="18"/>
                <w:lang w:val="tr-TR"/>
              </w:rPr>
              <w:t>sonra, tüm geri bildirimlerin</w:t>
            </w:r>
            <w:r w:rsidR="00394E95" w:rsidRPr="003E6C02">
              <w:rPr>
                <w:rFonts w:ascii="Verdana" w:hAnsi="Verdana"/>
                <w:sz w:val="18"/>
                <w:szCs w:val="18"/>
                <w:lang w:val="tr-TR"/>
              </w:rPr>
              <w:t xml:space="preserve"> değerlendirmeye alınmasını ve herhangi bir değişiklik yapılması gerekiyorsa, süreç içerisinde ufak bir değişiklik ya da plan dahilinde büyük bir güncelleme </w:t>
            </w:r>
            <w:r w:rsidR="00CB2C3C">
              <w:rPr>
                <w:rFonts w:ascii="Verdana" w:hAnsi="Verdana"/>
                <w:sz w:val="18"/>
                <w:szCs w:val="18"/>
                <w:lang w:val="tr-TR"/>
              </w:rPr>
              <w:t xml:space="preserve">şeklinde olabilecek bu </w:t>
            </w:r>
            <w:r w:rsidR="00394E95" w:rsidRPr="003E6C02">
              <w:rPr>
                <w:rFonts w:ascii="Verdana" w:hAnsi="Verdana"/>
                <w:sz w:val="18"/>
                <w:szCs w:val="18"/>
                <w:lang w:val="tr-TR"/>
              </w:rPr>
              <w:t>değişikliği gerçekleştir</w:t>
            </w:r>
            <w:r w:rsidR="00CB2C3C">
              <w:rPr>
                <w:rFonts w:ascii="Verdana" w:hAnsi="Verdana"/>
                <w:sz w:val="18"/>
                <w:szCs w:val="18"/>
                <w:lang w:val="tr-TR"/>
              </w:rPr>
              <w:t>mekten</w:t>
            </w:r>
            <w:r w:rsidR="00394E95" w:rsidRPr="003E6C02">
              <w:rPr>
                <w:rFonts w:ascii="Verdana" w:hAnsi="Verdana"/>
                <w:sz w:val="18"/>
                <w:szCs w:val="18"/>
                <w:lang w:val="tr-TR"/>
              </w:rPr>
              <w:t xml:space="preserve"> eğitmen sorumlu olacaktır. </w:t>
            </w:r>
          </w:p>
          <w:p w14:paraId="5EFF4BEF" w14:textId="5131DBFE" w:rsidR="00394E95" w:rsidRPr="003E6C02" w:rsidRDefault="00394E95" w:rsidP="007508EB">
            <w:pPr>
              <w:tabs>
                <w:tab w:val="left" w:pos="426"/>
                <w:tab w:val="left" w:pos="851"/>
              </w:tabs>
              <w:spacing w:line="280" w:lineRule="exact"/>
              <w:jc w:val="both"/>
              <w:rPr>
                <w:rFonts w:ascii="Verdana" w:hAnsi="Verdana"/>
                <w:sz w:val="18"/>
                <w:szCs w:val="18"/>
                <w:lang w:val="tr-TR"/>
              </w:rPr>
            </w:pPr>
          </w:p>
        </w:tc>
      </w:tr>
    </w:tbl>
    <w:p w14:paraId="5A3EC160" w14:textId="77777777" w:rsidR="00C853EC" w:rsidRPr="003E6C02" w:rsidRDefault="00C853EC">
      <w:pPr>
        <w:rPr>
          <w:lang w:val="tr-TR"/>
        </w:rPr>
      </w:pPr>
      <w:r w:rsidRPr="003E6C02">
        <w:rPr>
          <w:lang w:val="tr-TR"/>
        </w:rPr>
        <w:br w:type="page"/>
      </w:r>
    </w:p>
    <w:tbl>
      <w:tblPr>
        <w:tblStyle w:val="TableGrid"/>
        <w:tblW w:w="0" w:type="auto"/>
        <w:tblLook w:val="04A0" w:firstRow="1" w:lastRow="0" w:firstColumn="1" w:lastColumn="0" w:noHBand="0" w:noVBand="1"/>
      </w:tblPr>
      <w:tblGrid>
        <w:gridCol w:w="1615"/>
        <w:gridCol w:w="7395"/>
      </w:tblGrid>
      <w:tr w:rsidR="005A4E47" w:rsidRPr="003E6C02" w14:paraId="7760520D" w14:textId="77777777" w:rsidTr="00E13BE7">
        <w:trPr>
          <w:trHeight w:val="701"/>
        </w:trPr>
        <w:tc>
          <w:tcPr>
            <w:tcW w:w="9010" w:type="dxa"/>
            <w:gridSpan w:val="2"/>
            <w:tcBorders>
              <w:bottom w:val="single" w:sz="4" w:space="0" w:color="auto"/>
            </w:tcBorders>
            <w:shd w:val="clear" w:color="auto" w:fill="D9E2F3" w:themeFill="accent1" w:themeFillTint="33"/>
            <w:vAlign w:val="center"/>
          </w:tcPr>
          <w:p w14:paraId="3F533D38" w14:textId="5C08D776" w:rsidR="005A4E47" w:rsidRPr="003E6C02" w:rsidRDefault="00C853EC" w:rsidP="00C853EC">
            <w:pPr>
              <w:rPr>
                <w:rFonts w:ascii="Verdana" w:hAnsi="Verdana"/>
                <w:b/>
                <w:sz w:val="28"/>
                <w:szCs w:val="28"/>
                <w:lang w:val="tr-TR"/>
              </w:rPr>
            </w:pPr>
            <w:r w:rsidRPr="003E6C02">
              <w:rPr>
                <w:rFonts w:ascii="Verdana" w:hAnsi="Verdana"/>
                <w:b/>
                <w:sz w:val="28"/>
                <w:szCs w:val="28"/>
                <w:lang w:val="tr-TR"/>
              </w:rPr>
              <w:lastRenderedPageBreak/>
              <w:t xml:space="preserve">Ders İçeriği </w:t>
            </w:r>
          </w:p>
        </w:tc>
      </w:tr>
      <w:tr w:rsidR="00CB3026" w:rsidRPr="003E6C02" w14:paraId="57CC7AA4" w14:textId="77777777" w:rsidTr="00CB3026">
        <w:trPr>
          <w:trHeight w:val="629"/>
        </w:trPr>
        <w:tc>
          <w:tcPr>
            <w:tcW w:w="1615" w:type="dxa"/>
            <w:shd w:val="clear" w:color="auto" w:fill="D9E2F3" w:themeFill="accent1" w:themeFillTint="33"/>
            <w:vAlign w:val="center"/>
          </w:tcPr>
          <w:p w14:paraId="4538C338" w14:textId="0E974398" w:rsidR="00D82C18" w:rsidRPr="003E6C02" w:rsidRDefault="00C853EC" w:rsidP="00CB3026">
            <w:pPr>
              <w:jc w:val="center"/>
              <w:rPr>
                <w:rFonts w:ascii="Verdana" w:hAnsi="Verdana"/>
                <w:b/>
                <w:sz w:val="22"/>
                <w:szCs w:val="22"/>
                <w:lang w:val="tr-TR"/>
              </w:rPr>
            </w:pPr>
            <w:r w:rsidRPr="003E6C02">
              <w:rPr>
                <w:rFonts w:ascii="Verdana" w:hAnsi="Verdana"/>
                <w:b/>
                <w:sz w:val="22"/>
                <w:szCs w:val="22"/>
                <w:lang w:val="tr-TR"/>
              </w:rPr>
              <w:t>Slayt Numaraları</w:t>
            </w:r>
          </w:p>
        </w:tc>
        <w:tc>
          <w:tcPr>
            <w:tcW w:w="7395" w:type="dxa"/>
            <w:shd w:val="clear" w:color="auto" w:fill="D9E2F3" w:themeFill="accent1" w:themeFillTint="33"/>
            <w:vAlign w:val="center"/>
          </w:tcPr>
          <w:p w14:paraId="2DA616FC" w14:textId="5BFBC53D" w:rsidR="00D82C18" w:rsidRPr="003E6C02" w:rsidRDefault="00C853EC">
            <w:pPr>
              <w:rPr>
                <w:rFonts w:ascii="Verdana" w:hAnsi="Verdana"/>
                <w:b/>
                <w:sz w:val="22"/>
                <w:szCs w:val="22"/>
                <w:lang w:val="tr-TR"/>
              </w:rPr>
            </w:pPr>
            <w:r w:rsidRPr="003E6C02">
              <w:rPr>
                <w:rFonts w:ascii="Verdana" w:hAnsi="Verdana"/>
                <w:b/>
                <w:sz w:val="22"/>
                <w:szCs w:val="22"/>
                <w:lang w:val="tr-TR"/>
              </w:rPr>
              <w:t>İçerik</w:t>
            </w:r>
          </w:p>
        </w:tc>
      </w:tr>
      <w:tr w:rsidR="007508EB" w:rsidRPr="003E6C02" w14:paraId="7255F02E" w14:textId="77777777" w:rsidTr="007508EB">
        <w:trPr>
          <w:trHeight w:val="998"/>
        </w:trPr>
        <w:tc>
          <w:tcPr>
            <w:tcW w:w="1615" w:type="dxa"/>
            <w:vAlign w:val="center"/>
          </w:tcPr>
          <w:p w14:paraId="401AC796" w14:textId="77777777" w:rsidR="007508EB" w:rsidRPr="003E6C02" w:rsidRDefault="007508EB" w:rsidP="003E6258">
            <w:pPr>
              <w:spacing w:before="120" w:after="120" w:line="280" w:lineRule="exact"/>
              <w:jc w:val="center"/>
              <w:rPr>
                <w:rFonts w:ascii="Verdana" w:hAnsi="Verdana"/>
                <w:sz w:val="18"/>
                <w:szCs w:val="18"/>
                <w:lang w:val="tr-TR"/>
              </w:rPr>
            </w:pPr>
            <w:r w:rsidRPr="003E6C02">
              <w:rPr>
                <w:rFonts w:ascii="Verdana" w:hAnsi="Verdana"/>
                <w:sz w:val="18"/>
                <w:szCs w:val="18"/>
                <w:lang w:val="tr-TR"/>
              </w:rPr>
              <w:t>1</w:t>
            </w:r>
          </w:p>
          <w:p w14:paraId="658FA0C6" w14:textId="31D683B1" w:rsidR="00AD17AA" w:rsidRPr="003E6C02" w:rsidRDefault="00C853EC" w:rsidP="003E6258">
            <w:pPr>
              <w:spacing w:before="120" w:after="120" w:line="280" w:lineRule="exact"/>
              <w:jc w:val="center"/>
              <w:rPr>
                <w:rFonts w:ascii="Verdana" w:hAnsi="Verdana"/>
                <w:sz w:val="18"/>
                <w:szCs w:val="18"/>
                <w:lang w:val="tr-TR"/>
              </w:rPr>
            </w:pPr>
            <w:r w:rsidRPr="003E6C02">
              <w:rPr>
                <w:rFonts w:ascii="Verdana" w:hAnsi="Verdana"/>
                <w:sz w:val="18"/>
                <w:szCs w:val="18"/>
                <w:lang w:val="tr-TR"/>
              </w:rPr>
              <w:t>Zorunlu</w:t>
            </w:r>
          </w:p>
        </w:tc>
        <w:tc>
          <w:tcPr>
            <w:tcW w:w="7395" w:type="dxa"/>
            <w:vAlign w:val="center"/>
          </w:tcPr>
          <w:p w14:paraId="5217B3B4" w14:textId="75B068A7" w:rsidR="007508EB" w:rsidRPr="003E6C02" w:rsidRDefault="00C853EC" w:rsidP="007508EB">
            <w:pPr>
              <w:tabs>
                <w:tab w:val="left" w:pos="426"/>
                <w:tab w:val="left" w:pos="851"/>
              </w:tabs>
              <w:spacing w:line="280" w:lineRule="exact"/>
              <w:jc w:val="both"/>
              <w:rPr>
                <w:rFonts w:ascii="Verdana" w:hAnsi="Verdana"/>
                <w:sz w:val="18"/>
                <w:szCs w:val="18"/>
                <w:lang w:val="tr-TR"/>
              </w:rPr>
            </w:pPr>
            <w:r w:rsidRPr="003E6C02">
              <w:rPr>
                <w:rFonts w:ascii="Verdana" w:hAnsi="Verdana"/>
                <w:sz w:val="18"/>
                <w:szCs w:val="18"/>
                <w:lang w:val="tr-TR"/>
              </w:rPr>
              <w:t>Eğitmene, dersin tüm oturumlarını kapsayan bir tartışma başlatmak ve yürütmek konusunda yardımcı olması amacıyla bir PowerPoint sunulmaktadır. Eğitmen değerlendirme formlarını bu oturuma başlamadan önce dağıtmalıdır. Bazı durumlarda, katılımcıların değerlendirme formlarını dersler halen sürerken ve oturumlara dair izlenimleri henüz tazeyken doldurabilmeleri için bu formlar</w:t>
            </w:r>
            <w:r w:rsidR="00CB2C3C">
              <w:rPr>
                <w:rFonts w:ascii="Verdana" w:hAnsi="Verdana"/>
                <w:sz w:val="18"/>
                <w:szCs w:val="18"/>
                <w:lang w:val="tr-TR"/>
              </w:rPr>
              <w:t>ın eğitimin başında verilmesi</w:t>
            </w:r>
            <w:r w:rsidRPr="003E6C02">
              <w:rPr>
                <w:rFonts w:ascii="Verdana" w:hAnsi="Verdana"/>
                <w:sz w:val="18"/>
                <w:szCs w:val="18"/>
                <w:lang w:val="tr-TR"/>
              </w:rPr>
              <w:t xml:space="preserve"> isabetli olabilir. Ayrıca genel olarak, eğitimin sonuna gelindiğinde insanların formları tam olarak doldurmadığı gözlenmektedir.</w:t>
            </w:r>
          </w:p>
        </w:tc>
      </w:tr>
      <w:tr w:rsidR="00CB3026" w:rsidRPr="003E6C02" w14:paraId="11A12D7E" w14:textId="77777777" w:rsidTr="00CB3026">
        <w:tc>
          <w:tcPr>
            <w:tcW w:w="1615" w:type="dxa"/>
            <w:vAlign w:val="center"/>
          </w:tcPr>
          <w:p w14:paraId="230A3AA4" w14:textId="77777777" w:rsidR="00D82C18" w:rsidRPr="003E6C02" w:rsidRDefault="007508EB" w:rsidP="00AD17AA">
            <w:pPr>
              <w:spacing w:before="120" w:after="120" w:line="280" w:lineRule="exact"/>
              <w:jc w:val="center"/>
              <w:rPr>
                <w:rFonts w:ascii="Verdana" w:hAnsi="Verdana"/>
                <w:sz w:val="18"/>
                <w:szCs w:val="18"/>
                <w:lang w:val="tr-TR"/>
              </w:rPr>
            </w:pPr>
            <w:r w:rsidRPr="003E6C02">
              <w:rPr>
                <w:rFonts w:ascii="Verdana" w:hAnsi="Verdana"/>
                <w:sz w:val="18"/>
                <w:szCs w:val="18"/>
                <w:lang w:val="tr-TR"/>
              </w:rPr>
              <w:t>2</w:t>
            </w:r>
          </w:p>
          <w:p w14:paraId="5A89CF27" w14:textId="0B42EE98" w:rsidR="00AD17AA" w:rsidRPr="003E6C02" w:rsidRDefault="00C853EC" w:rsidP="00AD17AA">
            <w:pPr>
              <w:spacing w:before="120" w:after="120" w:line="280" w:lineRule="exact"/>
              <w:jc w:val="center"/>
              <w:rPr>
                <w:rFonts w:ascii="Verdana" w:hAnsi="Verdana"/>
                <w:sz w:val="18"/>
                <w:szCs w:val="18"/>
                <w:lang w:val="tr-TR"/>
              </w:rPr>
            </w:pPr>
            <w:r w:rsidRPr="003E6C02">
              <w:rPr>
                <w:rFonts w:ascii="Verdana" w:hAnsi="Verdana"/>
                <w:sz w:val="18"/>
                <w:szCs w:val="18"/>
                <w:lang w:val="tr-TR"/>
              </w:rPr>
              <w:t>Zorunlu</w:t>
            </w:r>
          </w:p>
        </w:tc>
        <w:tc>
          <w:tcPr>
            <w:tcW w:w="7395" w:type="dxa"/>
            <w:vAlign w:val="center"/>
          </w:tcPr>
          <w:p w14:paraId="36345B59" w14:textId="7BB49450" w:rsidR="007508EB" w:rsidRPr="003E6C02" w:rsidRDefault="00C853EC" w:rsidP="007508EB">
            <w:pPr>
              <w:tabs>
                <w:tab w:val="left" w:pos="426"/>
                <w:tab w:val="left" w:pos="851"/>
              </w:tabs>
              <w:spacing w:line="280" w:lineRule="exact"/>
              <w:jc w:val="both"/>
              <w:rPr>
                <w:rFonts w:ascii="Verdana" w:hAnsi="Verdana"/>
                <w:color w:val="000000" w:themeColor="text1"/>
                <w:sz w:val="18"/>
                <w:szCs w:val="18"/>
                <w:lang w:val="tr-TR"/>
              </w:rPr>
            </w:pPr>
            <w:r w:rsidRPr="003E6C02">
              <w:rPr>
                <w:rFonts w:ascii="Verdana" w:hAnsi="Verdana"/>
                <w:color w:val="000000" w:themeColor="text1"/>
                <w:sz w:val="18"/>
                <w:szCs w:val="18"/>
                <w:lang w:val="tr-TR"/>
              </w:rPr>
              <w:t>Tıpkı diğer derslerde olduğu gibi, bu dersin de başında net hedefler ortaya konulmaktadır.</w:t>
            </w:r>
          </w:p>
        </w:tc>
      </w:tr>
      <w:tr w:rsidR="00CB3026" w:rsidRPr="003E6C02" w14:paraId="65F07CB5" w14:textId="77777777" w:rsidTr="007508EB">
        <w:trPr>
          <w:trHeight w:val="899"/>
        </w:trPr>
        <w:tc>
          <w:tcPr>
            <w:tcW w:w="1615" w:type="dxa"/>
            <w:vAlign w:val="center"/>
          </w:tcPr>
          <w:p w14:paraId="21E7A74F" w14:textId="0E165217" w:rsidR="00D82C18" w:rsidRPr="003E6C02" w:rsidRDefault="00A922B3" w:rsidP="00AD17AA">
            <w:pPr>
              <w:spacing w:before="120" w:after="120" w:line="280" w:lineRule="exact"/>
              <w:jc w:val="center"/>
              <w:rPr>
                <w:rFonts w:ascii="Verdana" w:hAnsi="Verdana"/>
                <w:sz w:val="18"/>
                <w:szCs w:val="18"/>
                <w:lang w:val="tr-TR"/>
              </w:rPr>
            </w:pPr>
            <w:r w:rsidRPr="003E6C02">
              <w:rPr>
                <w:rFonts w:ascii="Verdana" w:hAnsi="Verdana"/>
                <w:sz w:val="18"/>
                <w:szCs w:val="18"/>
                <w:lang w:val="tr-TR"/>
              </w:rPr>
              <w:t>3</w:t>
            </w:r>
            <w:r w:rsidR="007508EB" w:rsidRPr="003E6C02">
              <w:rPr>
                <w:rFonts w:ascii="Verdana" w:hAnsi="Verdana"/>
                <w:sz w:val="18"/>
                <w:szCs w:val="18"/>
                <w:lang w:val="tr-TR"/>
              </w:rPr>
              <w:t xml:space="preserve"> </w:t>
            </w:r>
            <w:r w:rsidR="00C853EC" w:rsidRPr="003E6C02">
              <w:rPr>
                <w:rFonts w:ascii="Verdana" w:hAnsi="Verdana"/>
                <w:sz w:val="18"/>
                <w:szCs w:val="18"/>
                <w:lang w:val="tr-TR"/>
              </w:rPr>
              <w:t xml:space="preserve">- </w:t>
            </w:r>
            <w:r w:rsidRPr="003E6C02">
              <w:rPr>
                <w:rFonts w:ascii="Verdana" w:hAnsi="Verdana"/>
                <w:sz w:val="18"/>
                <w:szCs w:val="18"/>
                <w:lang w:val="tr-TR"/>
              </w:rPr>
              <w:t>4</w:t>
            </w:r>
          </w:p>
          <w:p w14:paraId="6F5AEB2D" w14:textId="0E30E933" w:rsidR="00AD17AA" w:rsidRPr="003E6C02" w:rsidRDefault="00C853EC" w:rsidP="00AD17AA">
            <w:pPr>
              <w:spacing w:before="120" w:after="120" w:line="280" w:lineRule="exact"/>
              <w:jc w:val="center"/>
              <w:rPr>
                <w:rFonts w:ascii="Verdana" w:hAnsi="Verdana"/>
                <w:sz w:val="18"/>
                <w:szCs w:val="18"/>
                <w:lang w:val="tr-TR"/>
              </w:rPr>
            </w:pPr>
            <w:r w:rsidRPr="003E6C02">
              <w:rPr>
                <w:rFonts w:ascii="Verdana" w:hAnsi="Verdana"/>
                <w:sz w:val="18"/>
                <w:szCs w:val="18"/>
                <w:lang w:val="tr-TR"/>
              </w:rPr>
              <w:t>Zorunlu</w:t>
            </w:r>
          </w:p>
        </w:tc>
        <w:tc>
          <w:tcPr>
            <w:tcW w:w="7395" w:type="dxa"/>
            <w:vAlign w:val="center"/>
          </w:tcPr>
          <w:p w14:paraId="649FEA68" w14:textId="4A7FF151" w:rsidR="00CB3026" w:rsidRPr="003E6C02" w:rsidRDefault="00C853EC" w:rsidP="00B80340">
            <w:pPr>
              <w:pStyle w:val="Subtitle"/>
              <w:rPr>
                <w:rFonts w:ascii="Verdana" w:eastAsia="Times New Roman" w:hAnsi="Verdana" w:cs="Times New Roman"/>
                <w:lang w:val="tr-TR"/>
              </w:rPr>
            </w:pPr>
            <w:r w:rsidRPr="003E6C02">
              <w:rPr>
                <w:rFonts w:ascii="Verdana" w:eastAsia="Times New Roman" w:hAnsi="Verdana" w:cs="Times New Roman"/>
                <w:lang w:val="tr-TR"/>
              </w:rPr>
              <w:t xml:space="preserve">Eğitmen </w:t>
            </w:r>
            <w:r w:rsidR="00D46CE1" w:rsidRPr="003E6C02">
              <w:rPr>
                <w:rFonts w:ascii="Verdana" w:eastAsia="Times New Roman" w:hAnsi="Verdana" w:cs="Times New Roman"/>
                <w:lang w:val="tr-TR"/>
              </w:rPr>
              <w:t xml:space="preserve">gündemi tekrarlamalı ve katılımcılardan geri bildirim edinmelidir. Katılımcılardan gelen geri bildirimler ve öneriler gelecekte kullanılmak üzere kayda geçirilmelidir. </w:t>
            </w:r>
          </w:p>
        </w:tc>
      </w:tr>
      <w:tr w:rsidR="007508EB" w:rsidRPr="003E6C02" w14:paraId="77A409F8" w14:textId="77777777" w:rsidTr="007508EB">
        <w:trPr>
          <w:trHeight w:val="899"/>
        </w:trPr>
        <w:tc>
          <w:tcPr>
            <w:tcW w:w="1615" w:type="dxa"/>
            <w:vAlign w:val="center"/>
          </w:tcPr>
          <w:p w14:paraId="592A888A" w14:textId="63C1B4F0" w:rsidR="007508EB" w:rsidRPr="003E6C02" w:rsidRDefault="00A922B3" w:rsidP="00AD17AA">
            <w:pPr>
              <w:spacing w:before="120" w:after="120" w:line="280" w:lineRule="exact"/>
              <w:jc w:val="center"/>
              <w:rPr>
                <w:rFonts w:ascii="Verdana" w:hAnsi="Verdana"/>
                <w:sz w:val="18"/>
                <w:szCs w:val="18"/>
                <w:lang w:val="tr-TR"/>
              </w:rPr>
            </w:pPr>
            <w:r w:rsidRPr="003E6C02">
              <w:rPr>
                <w:rFonts w:ascii="Verdana" w:hAnsi="Verdana"/>
                <w:sz w:val="18"/>
                <w:szCs w:val="18"/>
                <w:lang w:val="tr-TR"/>
              </w:rPr>
              <w:t>5</w:t>
            </w:r>
          </w:p>
          <w:p w14:paraId="1DC424A0" w14:textId="593B4C3B" w:rsidR="00AD17AA" w:rsidRPr="003E6C02" w:rsidRDefault="00C853EC" w:rsidP="00AD17AA">
            <w:pPr>
              <w:spacing w:before="120" w:after="120" w:line="280" w:lineRule="exact"/>
              <w:jc w:val="center"/>
              <w:rPr>
                <w:rFonts w:ascii="Verdana" w:hAnsi="Verdana"/>
                <w:sz w:val="18"/>
                <w:szCs w:val="18"/>
                <w:lang w:val="tr-TR"/>
              </w:rPr>
            </w:pPr>
            <w:r w:rsidRPr="003E6C02">
              <w:rPr>
                <w:rFonts w:ascii="Verdana" w:hAnsi="Verdana"/>
                <w:sz w:val="18"/>
                <w:szCs w:val="18"/>
                <w:lang w:val="tr-TR"/>
              </w:rPr>
              <w:t>Zorunlu</w:t>
            </w:r>
          </w:p>
        </w:tc>
        <w:tc>
          <w:tcPr>
            <w:tcW w:w="7395" w:type="dxa"/>
            <w:vAlign w:val="center"/>
          </w:tcPr>
          <w:p w14:paraId="08BDE26C" w14:textId="24AEA4E4" w:rsidR="007508EB" w:rsidRPr="003E6C02" w:rsidRDefault="00D46CE1" w:rsidP="00CB3026">
            <w:pPr>
              <w:pStyle w:val="Subtitle"/>
              <w:rPr>
                <w:rFonts w:ascii="Verdana" w:eastAsia="Times New Roman" w:hAnsi="Verdana" w:cs="Times New Roman"/>
                <w:lang w:val="tr-TR"/>
              </w:rPr>
            </w:pPr>
            <w:r w:rsidRPr="003E6C02">
              <w:rPr>
                <w:rFonts w:ascii="Verdana" w:eastAsia="Times New Roman" w:hAnsi="Verdana" w:cs="Times New Roman"/>
                <w:lang w:val="tr-TR"/>
              </w:rPr>
              <w:t xml:space="preserve">Bu slayt Avrupa Konseyi değerlendirme formlarının doldurulup tamamlanması yönündeki beklentileri ortaya koymaktadır. Formların önemi katılımcılara tekrarlanarak belirtilmelidir. </w:t>
            </w:r>
          </w:p>
        </w:tc>
      </w:tr>
      <w:tr w:rsidR="007508EB" w:rsidRPr="003E6C02" w14:paraId="6FBB1686" w14:textId="77777777" w:rsidTr="007508EB">
        <w:trPr>
          <w:trHeight w:val="899"/>
        </w:trPr>
        <w:tc>
          <w:tcPr>
            <w:tcW w:w="1615" w:type="dxa"/>
            <w:vAlign w:val="center"/>
          </w:tcPr>
          <w:p w14:paraId="1F7A0962" w14:textId="5CB5D49C" w:rsidR="00AD17AA" w:rsidRPr="003E6C02" w:rsidRDefault="00A922B3" w:rsidP="00AD17AA">
            <w:pPr>
              <w:spacing w:before="120" w:after="120" w:line="280" w:lineRule="exact"/>
              <w:jc w:val="center"/>
              <w:rPr>
                <w:rFonts w:ascii="Verdana" w:hAnsi="Verdana"/>
                <w:sz w:val="18"/>
                <w:szCs w:val="18"/>
                <w:lang w:val="tr-TR"/>
              </w:rPr>
            </w:pPr>
            <w:r w:rsidRPr="003E6C02">
              <w:rPr>
                <w:rFonts w:ascii="Verdana" w:hAnsi="Verdana"/>
                <w:sz w:val="18"/>
                <w:szCs w:val="18"/>
                <w:lang w:val="tr-TR"/>
              </w:rPr>
              <w:t>6</w:t>
            </w:r>
            <w:r w:rsidR="00AD17AA" w:rsidRPr="003E6C02">
              <w:rPr>
                <w:rFonts w:ascii="Verdana" w:hAnsi="Verdana"/>
                <w:sz w:val="18"/>
                <w:szCs w:val="18"/>
                <w:lang w:val="tr-TR"/>
              </w:rPr>
              <w:t xml:space="preserve"> </w:t>
            </w:r>
          </w:p>
          <w:p w14:paraId="176110B9" w14:textId="37FCE4AB" w:rsidR="007508EB" w:rsidRPr="003E6C02" w:rsidRDefault="00C853EC" w:rsidP="00AD17AA">
            <w:pPr>
              <w:spacing w:before="120" w:after="120" w:line="280" w:lineRule="exact"/>
              <w:jc w:val="center"/>
              <w:rPr>
                <w:rFonts w:ascii="Verdana" w:hAnsi="Verdana"/>
                <w:sz w:val="18"/>
                <w:szCs w:val="18"/>
                <w:lang w:val="tr-TR"/>
              </w:rPr>
            </w:pPr>
            <w:r w:rsidRPr="003E6C02">
              <w:rPr>
                <w:rFonts w:ascii="Verdana" w:hAnsi="Verdana"/>
                <w:sz w:val="18"/>
                <w:szCs w:val="18"/>
                <w:lang w:val="tr-TR"/>
              </w:rPr>
              <w:t>Zorunlu</w:t>
            </w:r>
          </w:p>
        </w:tc>
        <w:tc>
          <w:tcPr>
            <w:tcW w:w="7395" w:type="dxa"/>
            <w:vAlign w:val="center"/>
          </w:tcPr>
          <w:p w14:paraId="01CB4FA5" w14:textId="6CDF6C06" w:rsidR="007508EB" w:rsidRPr="003E6C02" w:rsidRDefault="00D46CE1" w:rsidP="00CB3026">
            <w:pPr>
              <w:pStyle w:val="Subtitle"/>
              <w:rPr>
                <w:rFonts w:eastAsia="Times New Roman" w:cs="Times New Roman"/>
                <w:lang w:val="tr-TR"/>
              </w:rPr>
            </w:pPr>
            <w:r w:rsidRPr="003E6C02">
              <w:rPr>
                <w:rFonts w:eastAsia="Times New Roman" w:cs="Times New Roman"/>
                <w:lang w:val="tr-TR"/>
              </w:rPr>
              <w:t xml:space="preserve">Katılımcılara eğitim sona ermeden önce eğitmenlere soru yöneltmeleri için son bir fırsat tanınmaktadır. </w:t>
            </w:r>
          </w:p>
        </w:tc>
      </w:tr>
      <w:tr w:rsidR="00CB3026" w:rsidRPr="003E6C02" w14:paraId="2ECF09B7" w14:textId="77777777" w:rsidTr="002139C1">
        <w:trPr>
          <w:trHeight w:val="962"/>
        </w:trPr>
        <w:tc>
          <w:tcPr>
            <w:tcW w:w="9010" w:type="dxa"/>
            <w:gridSpan w:val="2"/>
            <w:vAlign w:val="center"/>
          </w:tcPr>
          <w:p w14:paraId="096ED20F" w14:textId="77777777" w:rsidR="00C853EC" w:rsidRPr="003E6C02" w:rsidRDefault="00C853EC" w:rsidP="00C853EC">
            <w:pPr>
              <w:spacing w:before="120" w:after="120" w:line="280" w:lineRule="exact"/>
              <w:rPr>
                <w:rFonts w:ascii="Verdana" w:hAnsi="Verdana"/>
                <w:b/>
                <w:sz w:val="22"/>
                <w:szCs w:val="22"/>
                <w:lang w:val="tr-TR"/>
              </w:rPr>
            </w:pPr>
            <w:r w:rsidRPr="003E6C02">
              <w:rPr>
                <w:rFonts w:ascii="Verdana" w:hAnsi="Verdana"/>
                <w:b/>
                <w:sz w:val="22"/>
                <w:szCs w:val="22"/>
                <w:lang w:val="tr-TR"/>
              </w:rPr>
              <w:t>Pratik Çalışmalar</w:t>
            </w:r>
          </w:p>
          <w:p w14:paraId="04D65D89" w14:textId="0EA86F60" w:rsidR="00CB3026" w:rsidRPr="003E6C02" w:rsidRDefault="00C853EC" w:rsidP="00C853EC">
            <w:pPr>
              <w:spacing w:before="120" w:after="120" w:line="280" w:lineRule="exact"/>
              <w:rPr>
                <w:rFonts w:ascii="Verdana" w:hAnsi="Verdana"/>
                <w:color w:val="000000" w:themeColor="text1"/>
                <w:sz w:val="18"/>
                <w:szCs w:val="18"/>
                <w:lang w:val="tr-TR"/>
              </w:rPr>
            </w:pPr>
            <w:r w:rsidRPr="003E6C02">
              <w:rPr>
                <w:rFonts w:ascii="Verdana" w:hAnsi="Verdana"/>
                <w:sz w:val="18"/>
                <w:szCs w:val="18"/>
                <w:lang w:val="tr-TR"/>
              </w:rPr>
              <w:t>Bu derste öngörülen bir pratik çalışma bulunmamaktadır.</w:t>
            </w:r>
            <w:r w:rsidR="002139C1" w:rsidRPr="003E6C02">
              <w:rPr>
                <w:rFonts w:ascii="Verdana" w:hAnsi="Verdana"/>
                <w:color w:val="000000" w:themeColor="text1"/>
                <w:sz w:val="18"/>
                <w:szCs w:val="18"/>
                <w:lang w:val="tr-TR"/>
              </w:rPr>
              <w:t xml:space="preserve"> </w:t>
            </w:r>
          </w:p>
        </w:tc>
      </w:tr>
      <w:tr w:rsidR="00CB3026" w:rsidRPr="003E6C02" w14:paraId="603967A2" w14:textId="77777777" w:rsidTr="00801300">
        <w:tc>
          <w:tcPr>
            <w:tcW w:w="9010" w:type="dxa"/>
            <w:gridSpan w:val="2"/>
            <w:vAlign w:val="center"/>
          </w:tcPr>
          <w:p w14:paraId="7096CFF6" w14:textId="77777777" w:rsidR="00C853EC" w:rsidRPr="003E6C02" w:rsidRDefault="00C853EC" w:rsidP="00C853EC">
            <w:pPr>
              <w:spacing w:before="120" w:after="120" w:line="280" w:lineRule="exact"/>
              <w:rPr>
                <w:rFonts w:ascii="Verdana" w:hAnsi="Verdana"/>
                <w:b/>
                <w:sz w:val="22"/>
                <w:szCs w:val="22"/>
                <w:lang w:val="tr-TR"/>
              </w:rPr>
            </w:pPr>
            <w:r w:rsidRPr="003E6C02">
              <w:rPr>
                <w:rFonts w:ascii="Verdana" w:hAnsi="Verdana"/>
                <w:b/>
                <w:sz w:val="22"/>
                <w:szCs w:val="22"/>
                <w:lang w:val="tr-TR"/>
              </w:rPr>
              <w:t>Değerlendirme /Bilgi Testi</w:t>
            </w:r>
          </w:p>
          <w:p w14:paraId="4496975B" w14:textId="08A4CF8A" w:rsidR="00CB3026" w:rsidRPr="003E6C02" w:rsidRDefault="00C853EC" w:rsidP="00C853EC">
            <w:pPr>
              <w:spacing w:before="120" w:after="120" w:line="280" w:lineRule="exact"/>
              <w:rPr>
                <w:rFonts w:ascii="Verdana" w:hAnsi="Verdana"/>
                <w:color w:val="000000" w:themeColor="text1"/>
                <w:sz w:val="18"/>
                <w:szCs w:val="18"/>
                <w:lang w:val="tr-TR"/>
              </w:rPr>
            </w:pPr>
            <w:r w:rsidRPr="003E6C02">
              <w:rPr>
                <w:rFonts w:ascii="Verdana" w:hAnsi="Verdana"/>
                <w:sz w:val="18"/>
                <w:szCs w:val="18"/>
                <w:lang w:val="tr-TR"/>
              </w:rPr>
              <w:t xml:space="preserve">Bu oturum için hazırlanmış </w:t>
            </w:r>
            <w:r w:rsidR="00D41A9B">
              <w:rPr>
                <w:rFonts w:ascii="Verdana" w:hAnsi="Verdana"/>
                <w:sz w:val="18"/>
                <w:szCs w:val="18"/>
                <w:lang w:val="tr-TR"/>
              </w:rPr>
              <w:t xml:space="preserve">bilgi testi ya da </w:t>
            </w:r>
            <w:bookmarkStart w:id="0" w:name="_GoBack"/>
            <w:bookmarkEnd w:id="0"/>
            <w:r w:rsidRPr="003E6C02">
              <w:rPr>
                <w:rFonts w:ascii="Verdana" w:hAnsi="Verdana"/>
                <w:sz w:val="18"/>
                <w:szCs w:val="18"/>
                <w:lang w:val="tr-TR"/>
              </w:rPr>
              <w:t>resmi bir değerlendirme bulunmamaktadır</w:t>
            </w:r>
            <w:r w:rsidR="00D41A9B">
              <w:rPr>
                <w:rFonts w:ascii="Verdana" w:hAnsi="Verdana"/>
                <w:sz w:val="18"/>
                <w:szCs w:val="18"/>
                <w:lang w:val="tr-TR"/>
              </w:rPr>
              <w:t>.</w:t>
            </w:r>
          </w:p>
        </w:tc>
      </w:tr>
    </w:tbl>
    <w:p w14:paraId="15498912" w14:textId="77777777" w:rsidR="00D82C18" w:rsidRPr="003E6C02" w:rsidRDefault="00D82C18">
      <w:pPr>
        <w:rPr>
          <w:rFonts w:ascii="Verdana" w:hAnsi="Verdana"/>
          <w:lang w:val="tr-TR"/>
        </w:rPr>
      </w:pPr>
    </w:p>
    <w:sectPr w:rsidR="00D82C18" w:rsidRPr="003E6C02"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Verdana Bold">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6C5820"/>
    <w:lvl w:ilvl="0">
      <w:numFmt w:val="decimal"/>
      <w:pStyle w:val="listbullet"/>
      <w:lvlText w:val="*"/>
      <w:lvlJc w:val="left"/>
      <w:rPr>
        <w:rFonts w:cs="Times New Roman"/>
      </w:rPr>
    </w:lvl>
  </w:abstractNum>
  <w:abstractNum w:abstractNumId="1">
    <w:nsid w:val="096E62A4"/>
    <w:multiLevelType w:val="hybridMultilevel"/>
    <w:tmpl w:val="FF481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7614414"/>
    <w:multiLevelType w:val="hybridMultilevel"/>
    <w:tmpl w:val="045E077C"/>
    <w:lvl w:ilvl="0" w:tplc="85ACBA66">
      <w:start w:val="1"/>
      <w:numFmt w:val="bullet"/>
      <w:lvlText w:val="•"/>
      <w:lvlJc w:val="left"/>
      <w:pPr>
        <w:tabs>
          <w:tab w:val="num" w:pos="720"/>
        </w:tabs>
        <w:ind w:left="720" w:hanging="360"/>
      </w:pPr>
      <w:rPr>
        <w:rFonts w:ascii="Arial" w:hAnsi="Arial" w:hint="default"/>
      </w:rPr>
    </w:lvl>
    <w:lvl w:ilvl="1" w:tplc="696815BC" w:tentative="1">
      <w:start w:val="1"/>
      <w:numFmt w:val="bullet"/>
      <w:lvlText w:val="•"/>
      <w:lvlJc w:val="left"/>
      <w:pPr>
        <w:tabs>
          <w:tab w:val="num" w:pos="1440"/>
        </w:tabs>
        <w:ind w:left="1440" w:hanging="360"/>
      </w:pPr>
      <w:rPr>
        <w:rFonts w:ascii="Arial" w:hAnsi="Arial" w:hint="default"/>
      </w:rPr>
    </w:lvl>
    <w:lvl w:ilvl="2" w:tplc="2536E1CC" w:tentative="1">
      <w:start w:val="1"/>
      <w:numFmt w:val="bullet"/>
      <w:lvlText w:val="•"/>
      <w:lvlJc w:val="left"/>
      <w:pPr>
        <w:tabs>
          <w:tab w:val="num" w:pos="2160"/>
        </w:tabs>
        <w:ind w:left="2160" w:hanging="360"/>
      </w:pPr>
      <w:rPr>
        <w:rFonts w:ascii="Arial" w:hAnsi="Arial" w:hint="default"/>
      </w:rPr>
    </w:lvl>
    <w:lvl w:ilvl="3" w:tplc="CF50BAB0" w:tentative="1">
      <w:start w:val="1"/>
      <w:numFmt w:val="bullet"/>
      <w:lvlText w:val="•"/>
      <w:lvlJc w:val="left"/>
      <w:pPr>
        <w:tabs>
          <w:tab w:val="num" w:pos="2880"/>
        </w:tabs>
        <w:ind w:left="2880" w:hanging="360"/>
      </w:pPr>
      <w:rPr>
        <w:rFonts w:ascii="Arial" w:hAnsi="Arial" w:hint="default"/>
      </w:rPr>
    </w:lvl>
    <w:lvl w:ilvl="4" w:tplc="A65205CC" w:tentative="1">
      <w:start w:val="1"/>
      <w:numFmt w:val="bullet"/>
      <w:lvlText w:val="•"/>
      <w:lvlJc w:val="left"/>
      <w:pPr>
        <w:tabs>
          <w:tab w:val="num" w:pos="3600"/>
        </w:tabs>
        <w:ind w:left="3600" w:hanging="360"/>
      </w:pPr>
      <w:rPr>
        <w:rFonts w:ascii="Arial" w:hAnsi="Arial" w:hint="default"/>
      </w:rPr>
    </w:lvl>
    <w:lvl w:ilvl="5" w:tplc="BEF2BCBA" w:tentative="1">
      <w:start w:val="1"/>
      <w:numFmt w:val="bullet"/>
      <w:lvlText w:val="•"/>
      <w:lvlJc w:val="left"/>
      <w:pPr>
        <w:tabs>
          <w:tab w:val="num" w:pos="4320"/>
        </w:tabs>
        <w:ind w:left="4320" w:hanging="360"/>
      </w:pPr>
      <w:rPr>
        <w:rFonts w:ascii="Arial" w:hAnsi="Arial" w:hint="default"/>
      </w:rPr>
    </w:lvl>
    <w:lvl w:ilvl="6" w:tplc="D9B467AE" w:tentative="1">
      <w:start w:val="1"/>
      <w:numFmt w:val="bullet"/>
      <w:lvlText w:val="•"/>
      <w:lvlJc w:val="left"/>
      <w:pPr>
        <w:tabs>
          <w:tab w:val="num" w:pos="5040"/>
        </w:tabs>
        <w:ind w:left="5040" w:hanging="360"/>
      </w:pPr>
      <w:rPr>
        <w:rFonts w:ascii="Arial" w:hAnsi="Arial" w:hint="default"/>
      </w:rPr>
    </w:lvl>
    <w:lvl w:ilvl="7" w:tplc="D6064CD0" w:tentative="1">
      <w:start w:val="1"/>
      <w:numFmt w:val="bullet"/>
      <w:lvlText w:val="•"/>
      <w:lvlJc w:val="left"/>
      <w:pPr>
        <w:tabs>
          <w:tab w:val="num" w:pos="5760"/>
        </w:tabs>
        <w:ind w:left="5760" w:hanging="360"/>
      </w:pPr>
      <w:rPr>
        <w:rFonts w:ascii="Arial" w:hAnsi="Arial" w:hint="default"/>
      </w:rPr>
    </w:lvl>
    <w:lvl w:ilvl="8" w:tplc="19CAB7F0" w:tentative="1">
      <w:start w:val="1"/>
      <w:numFmt w:val="bullet"/>
      <w:lvlText w:val="•"/>
      <w:lvlJc w:val="left"/>
      <w:pPr>
        <w:tabs>
          <w:tab w:val="num" w:pos="6480"/>
        </w:tabs>
        <w:ind w:left="6480" w:hanging="360"/>
      </w:pPr>
      <w:rPr>
        <w:rFonts w:ascii="Arial" w:hAnsi="Arial" w:hint="default"/>
      </w:rPr>
    </w:lvl>
  </w:abstractNum>
  <w:abstractNum w:abstractNumId="9">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6F4B6DD2"/>
    <w:multiLevelType w:val="hybridMultilevel"/>
    <w:tmpl w:val="BA04B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1"/>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0"/>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2139C1"/>
    <w:rsid w:val="00271010"/>
    <w:rsid w:val="003630ED"/>
    <w:rsid w:val="00394E95"/>
    <w:rsid w:val="003E6C02"/>
    <w:rsid w:val="005703B7"/>
    <w:rsid w:val="005A4E47"/>
    <w:rsid w:val="00666085"/>
    <w:rsid w:val="00695A3C"/>
    <w:rsid w:val="007508EB"/>
    <w:rsid w:val="00801501"/>
    <w:rsid w:val="008E3FE7"/>
    <w:rsid w:val="0093445D"/>
    <w:rsid w:val="00A03CF0"/>
    <w:rsid w:val="00A4110D"/>
    <w:rsid w:val="00A734A5"/>
    <w:rsid w:val="00A922B3"/>
    <w:rsid w:val="00AC1142"/>
    <w:rsid w:val="00AD17AA"/>
    <w:rsid w:val="00B758FE"/>
    <w:rsid w:val="00B80340"/>
    <w:rsid w:val="00C541A2"/>
    <w:rsid w:val="00C853EC"/>
    <w:rsid w:val="00CB02C4"/>
    <w:rsid w:val="00CB2C3C"/>
    <w:rsid w:val="00CB3026"/>
    <w:rsid w:val="00D41A9B"/>
    <w:rsid w:val="00D46CE1"/>
    <w:rsid w:val="00D82C18"/>
    <w:rsid w:val="00E13BE7"/>
    <w:rsid w:val="00E7344B"/>
    <w:rsid w:val="00E95703"/>
    <w:rsid w:val="00F62A15"/>
    <w:rsid w:val="00F84B0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7508EB"/>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7508EB"/>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7508EB"/>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7508EB"/>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7508EB"/>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7508EB"/>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7508EB"/>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7508EB"/>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7508EB"/>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7508EB"/>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7508EB"/>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7508EB"/>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7508EB"/>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7508EB"/>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7508EB"/>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7508EB"/>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7508E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7508EB"/>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7508EB"/>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289959">
      <w:bodyDiv w:val="1"/>
      <w:marLeft w:val="0"/>
      <w:marRight w:val="0"/>
      <w:marTop w:val="0"/>
      <w:marBottom w:val="0"/>
      <w:divBdr>
        <w:top w:val="none" w:sz="0" w:space="0" w:color="auto"/>
        <w:left w:val="none" w:sz="0" w:space="0" w:color="auto"/>
        <w:bottom w:val="none" w:sz="0" w:space="0" w:color="auto"/>
        <w:right w:val="none" w:sz="0" w:space="0" w:color="auto"/>
      </w:divBdr>
      <w:divsChild>
        <w:div w:id="68432470">
          <w:marLeft w:val="547"/>
          <w:marRight w:val="0"/>
          <w:marTop w:val="134"/>
          <w:marBottom w:val="0"/>
          <w:divBdr>
            <w:top w:val="none" w:sz="0" w:space="0" w:color="auto"/>
            <w:left w:val="none" w:sz="0" w:space="0" w:color="auto"/>
            <w:bottom w:val="none" w:sz="0" w:space="0" w:color="auto"/>
            <w:right w:val="none" w:sz="0" w:space="0" w:color="auto"/>
          </w:divBdr>
        </w:div>
        <w:div w:id="934748286">
          <w:marLeft w:val="547"/>
          <w:marRight w:val="0"/>
          <w:marTop w:val="13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484</Words>
  <Characters>2760</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3238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Hande Güner</cp:lastModifiedBy>
  <cp:revision>13</cp:revision>
  <dcterms:created xsi:type="dcterms:W3CDTF">2017-06-19T12:09:00Z</dcterms:created>
  <dcterms:modified xsi:type="dcterms:W3CDTF">2017-10-24T20:03:00Z</dcterms:modified>
</cp:coreProperties>
</file>